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FF21A5"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D65E8">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11117" w:rsidRPr="00511117">
        <w:t>Intravenous (IV) Therapy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11117" w:rsidRPr="00511117">
        <w:t>HNUR 1431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11117" w:rsidRPr="00511117">
        <w:t>HNUR 2611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511117">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511117">
        <w:t>2</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511117">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F21A5">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FF21A5">
        <w:t>30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F21A5">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11117" w:rsidRPr="00511117">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511117" w:rsidRPr="00511117">
        <w:t>Includes methods, techniques, and equipment and devices, anatomy and physiology, infection control measures, and complications related to intravenous (IV) therapy.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11117" w:rsidRPr="00511117">
        <w:t>HNUR 1335, HNUR 1312, and HNUR 1324</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11117" w:rsidRPr="00511117">
        <w:t>HNUR 1413 and HNUR 1428</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11117" w:rsidRPr="00511117">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520B8" w:rsidRPr="004520B8">
        <w:t>Describe the methods, techniques, equipment, and devices used in the administration of IV fluids.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520B8" w:rsidRPr="004520B8">
        <w:t>Relate human anatomy and physiology to the administration of IV fluids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520B8" w:rsidRPr="004520B8">
        <w:t>Describe the infection control measures and complications that can occur during the administration of IV fluids.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520B8" w:rsidRPr="004520B8">
        <w:t>Demonstrate the administration of IV fluids following universal precautions and state regulations.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8425BF" w:rsidRPr="008425BF">
        <w:t>Assessment measures may include, but are not limited to student presentations, quizzes, exams, projects, clinical performance, homework, lab work, case studies and in class assignments.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10610" w:rsidRPr="00F10610" w:rsidRDefault="00594256" w:rsidP="00FF21A5">
      <w:pPr>
        <w:ind w:left="360" w:hanging="360"/>
      </w:pPr>
      <w:r>
        <w:fldChar w:fldCharType="begin">
          <w:ffData>
            <w:name w:val="Text1"/>
            <w:enabled/>
            <w:calcOnExit w:val="0"/>
            <w:textInput/>
          </w:ffData>
        </w:fldChar>
      </w:r>
      <w:bookmarkStart w:id="21" w:name="Text1"/>
      <w:r>
        <w:instrText xml:space="preserve"> FORMTEXT </w:instrText>
      </w:r>
      <w:r>
        <w:fldChar w:fldCharType="separate"/>
      </w:r>
      <w:r w:rsidR="00F10610" w:rsidRPr="00F10610">
        <w:t>I.</w:t>
      </w:r>
      <w:r w:rsidR="00F10610" w:rsidRPr="00F10610">
        <w:tab/>
        <w:t>Review of Technical Standards</w:t>
      </w:r>
    </w:p>
    <w:p w:rsidR="00F10610" w:rsidRPr="00F10610" w:rsidRDefault="00F10610" w:rsidP="00FF21A5">
      <w:pPr>
        <w:ind w:left="360" w:hanging="360"/>
      </w:pPr>
      <w:r w:rsidRPr="00F10610">
        <w:t>II.</w:t>
      </w:r>
      <w:r w:rsidRPr="00F10610">
        <w:tab/>
        <w:t>Equipment, techniques and documentation used in initiating/monitoring and maintaining intravenous therapy</w:t>
      </w:r>
    </w:p>
    <w:p w:rsidR="00F10610" w:rsidRPr="00F10610" w:rsidRDefault="00F10610" w:rsidP="00FF21A5">
      <w:pPr>
        <w:ind w:left="360" w:hanging="360"/>
      </w:pPr>
      <w:r w:rsidRPr="00F10610">
        <w:t>III.</w:t>
      </w:r>
      <w:r w:rsidRPr="00F10610">
        <w:tab/>
        <w:t>Anatomical and physiological principles relating to intravenous therapy</w:t>
      </w:r>
    </w:p>
    <w:p w:rsidR="00F10610" w:rsidRPr="00F10610" w:rsidRDefault="00F10610" w:rsidP="00FF21A5">
      <w:pPr>
        <w:ind w:left="360" w:hanging="360"/>
      </w:pPr>
      <w:r w:rsidRPr="00F10610">
        <w:t>IV.</w:t>
      </w:r>
      <w:r w:rsidRPr="00F10610">
        <w:tab/>
        <w:t>Nursing responsibilities in preparation for and during venipuncture</w:t>
      </w:r>
    </w:p>
    <w:p w:rsidR="00F10610" w:rsidRPr="00F10610" w:rsidRDefault="00F10610" w:rsidP="00FF21A5">
      <w:pPr>
        <w:ind w:left="360" w:hanging="360"/>
      </w:pPr>
      <w:r w:rsidRPr="00F10610">
        <w:t>V.</w:t>
      </w:r>
      <w:r w:rsidRPr="00F10610">
        <w:tab/>
        <w:t>Maintenance and care of the patient with an infusion in simulated and clinical situations</w:t>
      </w:r>
    </w:p>
    <w:p w:rsidR="00F10610" w:rsidRPr="00F10610" w:rsidRDefault="00F10610" w:rsidP="00FF21A5">
      <w:pPr>
        <w:ind w:left="360" w:hanging="360"/>
      </w:pPr>
      <w:r w:rsidRPr="00F10610">
        <w:t>VI.</w:t>
      </w:r>
      <w:r w:rsidRPr="00F10610">
        <w:tab/>
        <w:t>Complications of intravenous infusions:  measures for prevention and treatment</w:t>
      </w:r>
    </w:p>
    <w:p w:rsidR="00F10610" w:rsidRPr="00F10610" w:rsidRDefault="00F10610" w:rsidP="00FF21A5">
      <w:pPr>
        <w:ind w:left="360" w:hanging="360"/>
      </w:pPr>
      <w:r w:rsidRPr="00F10610">
        <w:t>VII.</w:t>
      </w:r>
      <w:r w:rsidRPr="00F10610">
        <w:tab/>
        <w:t>Fundamentals of fluid and electrolyte metabolism</w:t>
      </w:r>
    </w:p>
    <w:p w:rsidR="00F10610" w:rsidRPr="00F10610" w:rsidRDefault="00F10610" w:rsidP="00FF21A5">
      <w:pPr>
        <w:ind w:left="360" w:hanging="360"/>
      </w:pPr>
      <w:r w:rsidRPr="00F10610">
        <w:t>VIII.</w:t>
      </w:r>
      <w:r w:rsidRPr="00F10610">
        <w:tab/>
        <w:t>Principles of fluid therapy</w:t>
      </w:r>
    </w:p>
    <w:p w:rsidR="00F10610" w:rsidRPr="00F10610" w:rsidRDefault="00F10610" w:rsidP="00FF21A5">
      <w:pPr>
        <w:ind w:left="360" w:hanging="360"/>
      </w:pPr>
      <w:r w:rsidRPr="00F10610">
        <w:t>IX.</w:t>
      </w:r>
      <w:r w:rsidRPr="00F10610">
        <w:tab/>
        <w:t>Classification of intravenous fluids</w:t>
      </w:r>
    </w:p>
    <w:p w:rsidR="00594256" w:rsidRDefault="00F10610" w:rsidP="00FF21A5">
      <w:pPr>
        <w:ind w:left="360" w:hanging="360"/>
      </w:pPr>
      <w:r w:rsidRPr="00F10610">
        <w:t>X.</w:t>
      </w:r>
      <w:r w:rsidRPr="00F10610">
        <w:tab/>
        <w:t>Major drugs used intravenously:  precautions, doses and effects, rates of infusion, side effects and reactions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5E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Nt5Q4GzU9VXgsvz0E10VC24Ge2+90qLGu+xjiv18HBCOPIN26vGemBn2e1GIJ9XRyYwKvJAtU4GSLSctg950Q==" w:salt="+dq0SA9pKz0eFqMUlDsj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20B8"/>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1117"/>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65E8"/>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5BF"/>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C7ADD"/>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0610"/>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21A5"/>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352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F4B4C87-D457-4283-85FE-C806FF55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608</Words>
  <Characters>3879</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2020-07-30T19:40:00Z</dcterms:created>
  <dcterms:modified xsi:type="dcterms:W3CDTF">2020-08-28T21:19:00Z</dcterms:modified>
</cp:coreProperties>
</file>